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7B" w:rsidRPr="00D10C13" w:rsidRDefault="0004557B" w:rsidP="0004557B">
      <w:pPr>
        <w:spacing w:before="100" w:beforeAutospacing="1" w:after="100" w:afterAutospacing="1" w:line="360" w:lineRule="auto"/>
        <w:ind w:firstLineChars="200" w:firstLine="640"/>
        <w:jc w:val="left"/>
        <w:rPr>
          <w:rFonts w:ascii="华文中宋" w:eastAsia="华文中宋" w:hAnsi="华文中宋"/>
          <w:bCs/>
          <w:sz w:val="32"/>
          <w:szCs w:val="32"/>
        </w:rPr>
      </w:pPr>
      <w:r w:rsidRPr="00D10C13">
        <w:rPr>
          <w:rFonts w:ascii="华文中宋" w:eastAsia="华文中宋" w:hAnsi="华文中宋" w:hint="eastAsia"/>
          <w:bCs/>
          <w:sz w:val="32"/>
          <w:szCs w:val="32"/>
        </w:rPr>
        <w:t>附件3</w:t>
      </w:r>
    </w:p>
    <w:p w:rsidR="0004557B" w:rsidRPr="00D10C13" w:rsidRDefault="0004557B" w:rsidP="0004557B">
      <w:pPr>
        <w:spacing w:before="100" w:beforeAutospacing="1" w:after="100" w:afterAutospacing="1" w:line="360" w:lineRule="auto"/>
        <w:ind w:firstLineChars="200" w:firstLine="641"/>
        <w:jc w:val="center"/>
        <w:rPr>
          <w:rFonts w:ascii="华文中宋" w:eastAsia="华文中宋" w:hAnsi="华文中宋"/>
          <w:b/>
          <w:bCs/>
          <w:sz w:val="32"/>
          <w:szCs w:val="32"/>
        </w:rPr>
      </w:pPr>
      <w:r w:rsidRPr="00D10C13">
        <w:rPr>
          <w:rFonts w:ascii="华文中宋" w:eastAsia="华文中宋" w:hAnsi="华文中宋" w:hint="eastAsia"/>
          <w:b/>
          <w:bCs/>
          <w:sz w:val="32"/>
          <w:szCs w:val="32"/>
        </w:rPr>
        <w:t>华南师范大学网络研修与培训资源建设基地工作要点</w:t>
      </w:r>
    </w:p>
    <w:p w:rsidR="0004557B" w:rsidRPr="00D10C13" w:rsidRDefault="0004557B" w:rsidP="0004557B">
      <w:pPr>
        <w:spacing w:line="500" w:lineRule="atLeast"/>
        <w:rPr>
          <w:rFonts w:ascii="仿宋_GB2312" w:eastAsia="仿宋_GB2312" w:hAnsi="仿宋"/>
          <w:sz w:val="32"/>
          <w:szCs w:val="32"/>
        </w:rPr>
      </w:pPr>
      <w:r w:rsidRPr="00D10C13">
        <w:rPr>
          <w:rFonts w:hint="eastAsia"/>
        </w:rPr>
        <w:t xml:space="preserve">     </w:t>
      </w:r>
      <w:r w:rsidR="00D10C13" w:rsidRPr="00D10C13">
        <w:rPr>
          <w:rFonts w:ascii="仿宋_GB2312" w:eastAsia="仿宋_GB2312" w:hAnsi="仿宋" w:hint="eastAsia"/>
          <w:sz w:val="32"/>
          <w:szCs w:val="32"/>
        </w:rPr>
        <w:t>为深入</w:t>
      </w:r>
      <w:bookmarkStart w:id="0" w:name="_GoBack"/>
      <w:bookmarkEnd w:id="0"/>
      <w:r w:rsidR="00D10C13" w:rsidRPr="00D10C13">
        <w:rPr>
          <w:rFonts w:ascii="仿宋_GB2312" w:eastAsia="仿宋_GB2312" w:hAnsi="仿宋" w:hint="eastAsia"/>
          <w:sz w:val="32"/>
          <w:szCs w:val="32"/>
        </w:rPr>
        <w:t>贯彻落实党的十九大精神，</w:t>
      </w:r>
      <w:r w:rsidRPr="00D10C13">
        <w:rPr>
          <w:rFonts w:ascii="仿宋_GB2312" w:eastAsia="仿宋_GB2312" w:hAnsi="仿宋" w:hint="eastAsia"/>
          <w:sz w:val="32"/>
          <w:szCs w:val="32"/>
        </w:rPr>
        <w:t>落实《教育部关于大力加强中小学教师培训工作的意见》</w:t>
      </w:r>
      <w:r w:rsidRPr="00D10C13">
        <w:rPr>
          <w:rFonts w:ascii="仿宋" w:eastAsia="仿宋" w:hAnsi="仿宋" w:cs="宋体" w:hint="eastAsia"/>
          <w:kern w:val="0"/>
          <w:sz w:val="32"/>
          <w:szCs w:val="24"/>
        </w:rPr>
        <w:t>《教育部关于深化中小学教师培训模式改革全面提升培训质量的指导意见》要求</w:t>
      </w:r>
      <w:r w:rsidRPr="00D10C13">
        <w:rPr>
          <w:rFonts w:ascii="仿宋_GB2312" w:eastAsia="仿宋_GB2312" w:hAnsi="仿宋" w:hint="eastAsia"/>
          <w:sz w:val="32"/>
          <w:szCs w:val="32"/>
        </w:rPr>
        <w:t>，推进新常态下（特别是“互联网+”）教师专业发展与教师培训的课程资源改革创新，提高基础教育教师队伍建设、培训课程建设与开发，</w:t>
      </w:r>
      <w:r w:rsidRPr="00D10C13">
        <w:rPr>
          <w:rFonts w:ascii="仿宋" w:eastAsia="仿宋" w:hAnsi="仿宋" w:cs="宋体" w:hint="eastAsia"/>
          <w:kern w:val="0"/>
          <w:sz w:val="32"/>
          <w:szCs w:val="24"/>
        </w:rPr>
        <w:t>华南师范大学拟</w:t>
      </w:r>
      <w:r w:rsidRPr="00D10C13">
        <w:rPr>
          <w:rFonts w:ascii="仿宋_GB2312" w:eastAsia="仿宋_GB2312" w:hAnsi="仿宋" w:hint="eastAsia"/>
          <w:sz w:val="32"/>
          <w:szCs w:val="32"/>
        </w:rPr>
        <w:t>在“十三五”期间建设一批具有示范、引领和指导作用的网络研修与培训资源</w:t>
      </w:r>
      <w:r w:rsidRPr="00D10C13">
        <w:rPr>
          <w:rFonts w:ascii="仿宋_GB2312" w:eastAsia="仿宋_GB2312" w:hAnsi="仿宋"/>
          <w:sz w:val="32"/>
          <w:szCs w:val="32"/>
        </w:rPr>
        <w:t>建设</w:t>
      </w:r>
      <w:r w:rsidRPr="00D10C13">
        <w:rPr>
          <w:rFonts w:ascii="仿宋_GB2312" w:eastAsia="仿宋_GB2312" w:hAnsi="仿宋" w:hint="eastAsia"/>
          <w:sz w:val="32"/>
          <w:szCs w:val="32"/>
        </w:rPr>
        <w:t>基地。</w:t>
      </w:r>
    </w:p>
    <w:p w:rsidR="0004557B" w:rsidRPr="00D10C13" w:rsidRDefault="0004557B" w:rsidP="0004557B">
      <w:pPr>
        <w:widowControl/>
        <w:spacing w:before="75" w:after="75" w:line="500" w:lineRule="atLeast"/>
        <w:ind w:left="640"/>
        <w:jc w:val="left"/>
        <w:rPr>
          <w:rFonts w:ascii="黑体" w:eastAsia="黑体" w:hAnsi="黑体" w:cs="宋体"/>
          <w:b/>
          <w:kern w:val="0"/>
          <w:sz w:val="32"/>
          <w:szCs w:val="24"/>
        </w:rPr>
      </w:pPr>
      <w:r w:rsidRPr="00D10C13">
        <w:rPr>
          <w:rFonts w:ascii="黑体" w:eastAsia="黑体" w:hAnsi="黑体" w:cs="宋体" w:hint="eastAsia"/>
          <w:b/>
          <w:kern w:val="0"/>
          <w:sz w:val="32"/>
          <w:szCs w:val="24"/>
        </w:rPr>
        <w:t>一、建设目标</w:t>
      </w:r>
    </w:p>
    <w:p w:rsidR="0004557B" w:rsidRPr="00D10C13" w:rsidRDefault="0004557B" w:rsidP="0004557B">
      <w:pPr>
        <w:spacing w:line="500" w:lineRule="atLeast"/>
        <w:ind w:firstLineChars="200" w:firstLine="640"/>
        <w:rPr>
          <w:rFonts w:ascii="仿宋" w:eastAsia="仿宋" w:hAnsi="仿宋" w:cs="宋体"/>
          <w:kern w:val="0"/>
          <w:sz w:val="32"/>
          <w:szCs w:val="24"/>
        </w:rPr>
      </w:pPr>
      <w:r w:rsidRPr="00D10C13">
        <w:rPr>
          <w:rFonts w:ascii="仿宋" w:eastAsia="仿宋" w:hAnsi="仿宋" w:cs="宋体" w:hint="eastAsia"/>
          <w:kern w:val="0"/>
          <w:sz w:val="32"/>
          <w:szCs w:val="24"/>
        </w:rPr>
        <w:t>经过</w:t>
      </w:r>
      <w:r w:rsidRPr="00D10C13">
        <w:rPr>
          <w:rFonts w:ascii="仿宋" w:eastAsia="仿宋" w:hAnsi="仿宋" w:cs="宋体"/>
          <w:kern w:val="0"/>
          <w:sz w:val="32"/>
          <w:szCs w:val="24"/>
        </w:rPr>
        <w:t>3-5年的建设，华南师范大学拟在各</w:t>
      </w:r>
      <w:r w:rsidRPr="00D10C13">
        <w:rPr>
          <w:rFonts w:ascii="仿宋" w:eastAsia="仿宋" w:hAnsi="仿宋" w:cs="宋体" w:hint="eastAsia"/>
          <w:kern w:val="0"/>
          <w:sz w:val="32"/>
          <w:szCs w:val="24"/>
        </w:rPr>
        <w:t>级教育行政管理部门的指导、支持下，建设一批网络研修与培训资源建设基地。通过基地建设实现如下目标：</w:t>
      </w:r>
    </w:p>
    <w:p w:rsidR="0004557B" w:rsidRPr="00D10C13" w:rsidRDefault="0004557B" w:rsidP="0004557B">
      <w:pPr>
        <w:pStyle w:val="a5"/>
        <w:widowControl/>
        <w:numPr>
          <w:ilvl w:val="0"/>
          <w:numId w:val="1"/>
        </w:numPr>
        <w:spacing w:before="75" w:after="75" w:line="500" w:lineRule="atLeast"/>
        <w:ind w:left="0" w:firstLineChars="0" w:firstLine="701"/>
        <w:jc w:val="left"/>
        <w:rPr>
          <w:rFonts w:ascii="仿宋" w:eastAsia="仿宋" w:hAnsi="仿宋" w:cs="宋体"/>
          <w:kern w:val="0"/>
          <w:sz w:val="32"/>
          <w:szCs w:val="24"/>
        </w:rPr>
      </w:pPr>
      <w:r w:rsidRPr="00D10C13">
        <w:rPr>
          <w:rFonts w:ascii="仿宋" w:eastAsia="仿宋" w:hAnsi="仿宋" w:cs="宋体" w:hint="eastAsia"/>
          <w:kern w:val="0"/>
          <w:sz w:val="32"/>
          <w:szCs w:val="24"/>
        </w:rPr>
        <w:t>建设覆盖基础教育各学科、各学段的教师专业发展系列微课程，以及丰富的教师培训资源。</w:t>
      </w:r>
    </w:p>
    <w:p w:rsidR="0004557B" w:rsidRPr="00D10C13" w:rsidRDefault="0004557B" w:rsidP="0004557B">
      <w:pPr>
        <w:pStyle w:val="a5"/>
        <w:widowControl/>
        <w:numPr>
          <w:ilvl w:val="0"/>
          <w:numId w:val="1"/>
        </w:numPr>
        <w:spacing w:before="75" w:after="75" w:line="500" w:lineRule="atLeast"/>
        <w:ind w:left="0" w:firstLineChars="0" w:firstLine="701"/>
        <w:jc w:val="left"/>
        <w:rPr>
          <w:rFonts w:ascii="仿宋" w:eastAsia="仿宋" w:hAnsi="仿宋" w:cs="宋体"/>
          <w:kern w:val="0"/>
          <w:sz w:val="32"/>
          <w:szCs w:val="24"/>
        </w:rPr>
      </w:pPr>
      <w:r w:rsidRPr="00D10C13">
        <w:rPr>
          <w:rFonts w:ascii="仿宋" w:eastAsia="仿宋" w:hAnsi="仿宋" w:cs="宋体" w:hint="eastAsia"/>
          <w:kern w:val="0"/>
          <w:sz w:val="32"/>
          <w:szCs w:val="24"/>
        </w:rPr>
        <w:t>建立教师网络研修与培训资源的持续更新机制。</w:t>
      </w:r>
    </w:p>
    <w:p w:rsidR="0004557B" w:rsidRPr="00D10C13" w:rsidRDefault="0004557B" w:rsidP="0004557B">
      <w:pPr>
        <w:pStyle w:val="a5"/>
        <w:widowControl/>
        <w:numPr>
          <w:ilvl w:val="0"/>
          <w:numId w:val="1"/>
        </w:numPr>
        <w:spacing w:before="75" w:after="75" w:line="500" w:lineRule="atLeast"/>
        <w:ind w:left="0" w:firstLineChars="0" w:firstLine="701"/>
        <w:jc w:val="left"/>
        <w:rPr>
          <w:rFonts w:ascii="仿宋" w:eastAsia="仿宋" w:hAnsi="仿宋" w:cs="宋体"/>
          <w:kern w:val="0"/>
          <w:sz w:val="32"/>
          <w:szCs w:val="24"/>
        </w:rPr>
      </w:pPr>
      <w:r w:rsidRPr="00D10C13">
        <w:rPr>
          <w:rFonts w:ascii="仿宋" w:eastAsia="仿宋" w:hAnsi="仿宋" w:cs="宋体" w:hint="eastAsia"/>
          <w:kern w:val="0"/>
          <w:sz w:val="32"/>
          <w:szCs w:val="24"/>
        </w:rPr>
        <w:t>推动基地加强骨干教师队伍建设，进而打造一批名教师、名班主任、名校长。</w:t>
      </w:r>
    </w:p>
    <w:p w:rsidR="0004557B" w:rsidRPr="00D10C13" w:rsidRDefault="0004557B" w:rsidP="0004557B">
      <w:pPr>
        <w:pStyle w:val="a5"/>
        <w:widowControl/>
        <w:numPr>
          <w:ilvl w:val="0"/>
          <w:numId w:val="1"/>
        </w:numPr>
        <w:spacing w:before="75" w:after="75" w:line="500" w:lineRule="atLeast"/>
        <w:ind w:left="0" w:firstLineChars="0" w:firstLine="701"/>
        <w:jc w:val="left"/>
        <w:rPr>
          <w:rFonts w:ascii="仿宋" w:eastAsia="仿宋" w:hAnsi="仿宋" w:cs="宋体"/>
          <w:kern w:val="0"/>
          <w:sz w:val="32"/>
          <w:szCs w:val="24"/>
        </w:rPr>
      </w:pPr>
      <w:r w:rsidRPr="00D10C13">
        <w:rPr>
          <w:rFonts w:ascii="仿宋" w:eastAsia="仿宋" w:hAnsi="仿宋" w:cs="宋体" w:hint="eastAsia"/>
          <w:kern w:val="0"/>
          <w:sz w:val="32"/>
          <w:szCs w:val="24"/>
        </w:rPr>
        <w:lastRenderedPageBreak/>
        <w:t>推动基地形成本地化的微课程资源库、案例库，切实提升基础教育教学质量，促进教育均衡。</w:t>
      </w:r>
    </w:p>
    <w:p w:rsidR="0004557B" w:rsidRPr="00D10C13" w:rsidRDefault="0004557B" w:rsidP="0004557B">
      <w:pPr>
        <w:pStyle w:val="a5"/>
        <w:widowControl/>
        <w:numPr>
          <w:ilvl w:val="0"/>
          <w:numId w:val="1"/>
        </w:numPr>
        <w:spacing w:before="75" w:after="75" w:line="500" w:lineRule="atLeast"/>
        <w:ind w:left="0" w:firstLineChars="0" w:firstLine="701"/>
        <w:jc w:val="left"/>
        <w:rPr>
          <w:rFonts w:ascii="仿宋" w:eastAsia="仿宋" w:hAnsi="仿宋" w:cs="宋体"/>
          <w:kern w:val="0"/>
          <w:sz w:val="32"/>
          <w:szCs w:val="24"/>
        </w:rPr>
      </w:pPr>
      <w:r w:rsidRPr="00D10C13">
        <w:rPr>
          <w:rFonts w:ascii="仿宋" w:eastAsia="仿宋" w:hAnsi="仿宋" w:cs="宋体"/>
          <w:kern w:val="0"/>
          <w:sz w:val="32"/>
          <w:szCs w:val="24"/>
        </w:rPr>
        <w:t>建立教育行政部门、师范大学</w:t>
      </w:r>
      <w:r w:rsidRPr="00D10C13">
        <w:rPr>
          <w:rFonts w:ascii="仿宋" w:eastAsia="仿宋" w:hAnsi="仿宋" w:cs="宋体" w:hint="eastAsia"/>
          <w:kern w:val="0"/>
          <w:sz w:val="32"/>
          <w:szCs w:val="24"/>
        </w:rPr>
        <w:t>、学校</w:t>
      </w:r>
      <w:r w:rsidRPr="00D10C13">
        <w:rPr>
          <w:rFonts w:ascii="仿宋" w:eastAsia="仿宋" w:hAnsi="仿宋" w:cs="宋体"/>
          <w:kern w:val="0"/>
          <w:sz w:val="32"/>
          <w:szCs w:val="24"/>
        </w:rPr>
        <w:t>共同参与的教师网络研修与培训</w:t>
      </w:r>
      <w:r w:rsidRPr="00D10C13">
        <w:rPr>
          <w:rFonts w:ascii="仿宋" w:eastAsia="仿宋" w:hAnsi="仿宋" w:cs="宋体" w:hint="eastAsia"/>
          <w:kern w:val="0"/>
          <w:sz w:val="32"/>
          <w:szCs w:val="24"/>
        </w:rPr>
        <w:t>资源建设平台、交流平台、共享平台</w:t>
      </w:r>
      <w:r w:rsidRPr="00D10C13">
        <w:rPr>
          <w:rFonts w:ascii="仿宋" w:eastAsia="仿宋" w:hAnsi="仿宋" w:cs="宋体"/>
          <w:kern w:val="0"/>
          <w:sz w:val="32"/>
          <w:szCs w:val="24"/>
        </w:rPr>
        <w:t>。</w:t>
      </w:r>
    </w:p>
    <w:p w:rsidR="0004557B" w:rsidRPr="00D10C13" w:rsidRDefault="0004557B" w:rsidP="0004557B">
      <w:pPr>
        <w:widowControl/>
        <w:spacing w:before="75" w:after="75" w:line="500" w:lineRule="atLeast"/>
        <w:ind w:left="701"/>
        <w:jc w:val="left"/>
        <w:rPr>
          <w:rFonts w:ascii="黑体" w:eastAsia="黑体" w:hAnsi="黑体" w:cs="宋体"/>
          <w:b/>
          <w:kern w:val="0"/>
          <w:sz w:val="32"/>
          <w:szCs w:val="24"/>
        </w:rPr>
      </w:pPr>
      <w:r w:rsidRPr="00D10C13">
        <w:rPr>
          <w:rFonts w:ascii="黑体" w:eastAsia="黑体" w:hAnsi="黑体" w:cs="宋体" w:hint="eastAsia"/>
          <w:b/>
          <w:kern w:val="0"/>
          <w:sz w:val="32"/>
          <w:szCs w:val="24"/>
        </w:rPr>
        <w:t>二、基地权益</w:t>
      </w:r>
    </w:p>
    <w:p w:rsidR="0004557B" w:rsidRPr="00D10C13" w:rsidRDefault="0004557B" w:rsidP="0004557B">
      <w:pPr>
        <w:widowControl/>
        <w:spacing w:before="75" w:after="75" w:line="500" w:lineRule="atLeast"/>
        <w:ind w:firstLineChars="200" w:firstLine="640"/>
        <w:jc w:val="left"/>
        <w:rPr>
          <w:rFonts w:ascii="黑体" w:eastAsia="黑体" w:hAnsi="黑体" w:cs="宋体"/>
          <w:b/>
          <w:kern w:val="0"/>
          <w:sz w:val="32"/>
          <w:szCs w:val="24"/>
        </w:rPr>
      </w:pPr>
      <w:r w:rsidRPr="00D10C13">
        <w:rPr>
          <w:rFonts w:ascii="仿宋" w:eastAsia="仿宋" w:hAnsi="仿宋" w:cs="宋体" w:hint="eastAsia"/>
          <w:kern w:val="0"/>
          <w:sz w:val="32"/>
          <w:szCs w:val="24"/>
        </w:rPr>
        <w:t>为大力支持网络研修与培训资源</w:t>
      </w:r>
      <w:r w:rsidRPr="00D10C13">
        <w:rPr>
          <w:rFonts w:ascii="仿宋" w:eastAsia="仿宋" w:hAnsi="仿宋" w:cs="宋体"/>
          <w:kern w:val="0"/>
          <w:sz w:val="32"/>
          <w:szCs w:val="24"/>
        </w:rPr>
        <w:t>建设</w:t>
      </w:r>
      <w:r w:rsidRPr="00D10C13">
        <w:rPr>
          <w:rFonts w:ascii="仿宋" w:eastAsia="仿宋" w:hAnsi="仿宋" w:cs="宋体" w:hint="eastAsia"/>
          <w:kern w:val="0"/>
          <w:sz w:val="32"/>
          <w:szCs w:val="24"/>
        </w:rPr>
        <w:t>基地的建设，确保示范基地的领先优势，华南师范大学将在以下方面提供支持：</w:t>
      </w:r>
    </w:p>
    <w:p w:rsidR="0004557B" w:rsidRPr="00D10C13" w:rsidRDefault="0004557B" w:rsidP="0004557B">
      <w:pPr>
        <w:widowControl/>
        <w:spacing w:before="75" w:after="75" w:line="500" w:lineRule="atLeast"/>
        <w:ind w:firstLineChars="150" w:firstLine="480"/>
        <w:rPr>
          <w:rFonts w:ascii="仿宋" w:eastAsia="仿宋" w:hAnsi="仿宋" w:cs="宋体"/>
          <w:kern w:val="0"/>
          <w:sz w:val="32"/>
          <w:szCs w:val="24"/>
        </w:rPr>
      </w:pPr>
      <w:r w:rsidRPr="00D10C13">
        <w:rPr>
          <w:rFonts w:ascii="仿宋" w:eastAsia="仿宋" w:hAnsi="仿宋" w:cs="宋体" w:hint="eastAsia"/>
          <w:kern w:val="0"/>
          <w:sz w:val="32"/>
          <w:szCs w:val="24"/>
        </w:rPr>
        <w:t>（一）定期组织基地经验交流与分享研讨会，并对工作优秀的基地进行表彰。</w:t>
      </w:r>
    </w:p>
    <w:p w:rsidR="0004557B" w:rsidRPr="00D10C13" w:rsidRDefault="0004557B" w:rsidP="0004557B">
      <w:pPr>
        <w:widowControl/>
        <w:spacing w:before="75" w:after="75" w:line="500" w:lineRule="atLeast"/>
        <w:ind w:firstLineChars="150" w:firstLine="480"/>
        <w:rPr>
          <w:rFonts w:ascii="仿宋" w:eastAsia="仿宋" w:hAnsi="仿宋" w:cs="宋体"/>
          <w:kern w:val="0"/>
          <w:sz w:val="32"/>
          <w:szCs w:val="24"/>
        </w:rPr>
      </w:pPr>
      <w:r w:rsidRPr="00D10C13">
        <w:rPr>
          <w:rFonts w:ascii="仿宋" w:eastAsia="仿宋" w:hAnsi="仿宋" w:cs="宋体" w:hint="eastAsia"/>
          <w:kern w:val="0"/>
          <w:sz w:val="32"/>
          <w:szCs w:val="24"/>
        </w:rPr>
        <w:t>（二）辅助</w:t>
      </w:r>
      <w:r w:rsidRPr="00D10C13">
        <w:rPr>
          <w:rFonts w:ascii="仿宋" w:eastAsia="仿宋" w:hAnsi="仿宋" w:cs="宋体"/>
          <w:kern w:val="0"/>
          <w:sz w:val="32"/>
          <w:szCs w:val="24"/>
        </w:rPr>
        <w:t>基地建设</w:t>
      </w:r>
      <w:r w:rsidRPr="00D10C13">
        <w:rPr>
          <w:rFonts w:ascii="仿宋" w:eastAsia="仿宋" w:hAnsi="仿宋" w:cs="宋体" w:hint="eastAsia"/>
          <w:kern w:val="0"/>
          <w:sz w:val="32"/>
          <w:szCs w:val="24"/>
        </w:rPr>
        <w:t>教师专业发展微课程</w:t>
      </w:r>
      <w:r w:rsidRPr="00D10C13">
        <w:rPr>
          <w:rFonts w:ascii="仿宋" w:eastAsia="仿宋" w:hAnsi="仿宋" w:cs="宋体"/>
          <w:kern w:val="0"/>
          <w:sz w:val="32"/>
          <w:szCs w:val="24"/>
        </w:rPr>
        <w:t>和</w:t>
      </w:r>
      <w:r w:rsidRPr="00D10C13">
        <w:rPr>
          <w:rFonts w:ascii="仿宋" w:eastAsia="仿宋" w:hAnsi="仿宋" w:cs="宋体" w:hint="eastAsia"/>
          <w:kern w:val="0"/>
          <w:sz w:val="32"/>
          <w:szCs w:val="24"/>
        </w:rPr>
        <w:t>案例库</w:t>
      </w:r>
      <w:r w:rsidRPr="00D10C13">
        <w:rPr>
          <w:rFonts w:ascii="仿宋" w:eastAsia="仿宋" w:hAnsi="仿宋" w:cs="宋体"/>
          <w:kern w:val="0"/>
          <w:sz w:val="32"/>
          <w:szCs w:val="24"/>
        </w:rPr>
        <w:t>等</w:t>
      </w:r>
      <w:r w:rsidRPr="00D10C13">
        <w:rPr>
          <w:rFonts w:ascii="仿宋" w:eastAsia="仿宋" w:hAnsi="仿宋" w:cs="宋体" w:hint="eastAsia"/>
          <w:kern w:val="0"/>
          <w:sz w:val="32"/>
          <w:szCs w:val="24"/>
        </w:rPr>
        <w:t>，</w:t>
      </w:r>
      <w:r w:rsidRPr="00D10C13">
        <w:rPr>
          <w:rFonts w:ascii="仿宋" w:eastAsia="仿宋" w:hAnsi="仿宋" w:cs="宋体"/>
          <w:kern w:val="0"/>
          <w:sz w:val="32"/>
          <w:szCs w:val="24"/>
        </w:rPr>
        <w:t>为其提供技术上的支持和帮助。</w:t>
      </w:r>
    </w:p>
    <w:p w:rsidR="0004557B" w:rsidRPr="00D10C13" w:rsidRDefault="0004557B" w:rsidP="0004557B">
      <w:pPr>
        <w:widowControl/>
        <w:spacing w:before="75" w:after="75" w:line="500" w:lineRule="atLeast"/>
        <w:ind w:firstLineChars="150" w:firstLine="480"/>
        <w:rPr>
          <w:rFonts w:ascii="仿宋" w:eastAsia="仿宋" w:hAnsi="仿宋" w:cs="宋体"/>
          <w:kern w:val="0"/>
          <w:sz w:val="32"/>
          <w:szCs w:val="24"/>
        </w:rPr>
      </w:pPr>
      <w:r w:rsidRPr="00D10C13">
        <w:rPr>
          <w:rFonts w:ascii="仿宋" w:eastAsia="仿宋" w:hAnsi="仿宋" w:cs="宋体" w:hint="eastAsia"/>
          <w:kern w:val="0"/>
          <w:sz w:val="32"/>
          <w:szCs w:val="24"/>
        </w:rPr>
        <w:t>（三</w:t>
      </w:r>
      <w:r w:rsidRPr="00D10C13">
        <w:rPr>
          <w:rFonts w:ascii="仿宋" w:eastAsia="仿宋" w:hAnsi="仿宋" w:cs="宋体"/>
          <w:kern w:val="0"/>
          <w:sz w:val="32"/>
          <w:szCs w:val="24"/>
        </w:rPr>
        <w:t>）</w:t>
      </w:r>
      <w:r w:rsidRPr="00D10C13">
        <w:rPr>
          <w:rFonts w:ascii="仿宋" w:eastAsia="仿宋" w:hAnsi="仿宋" w:cs="宋体" w:hint="eastAsia"/>
          <w:kern w:val="0"/>
          <w:sz w:val="32"/>
          <w:szCs w:val="24"/>
        </w:rPr>
        <w:t>推动基地单位之间开展课程、资源的共建共享</w:t>
      </w:r>
      <w:r w:rsidRPr="00D10C13">
        <w:rPr>
          <w:rFonts w:ascii="仿宋" w:eastAsia="仿宋" w:hAnsi="仿宋" w:cs="宋体"/>
          <w:kern w:val="0"/>
          <w:sz w:val="32"/>
          <w:szCs w:val="24"/>
        </w:rPr>
        <w:t>。</w:t>
      </w:r>
    </w:p>
    <w:p w:rsidR="0004557B" w:rsidRPr="00D10C13" w:rsidRDefault="0004557B" w:rsidP="0004557B">
      <w:pPr>
        <w:widowControl/>
        <w:spacing w:before="75" w:after="75" w:line="500" w:lineRule="atLeast"/>
        <w:ind w:firstLineChars="150" w:firstLine="480"/>
        <w:rPr>
          <w:rFonts w:ascii="仿宋" w:eastAsia="仿宋" w:hAnsi="仿宋" w:cs="宋体"/>
          <w:kern w:val="0"/>
          <w:sz w:val="32"/>
          <w:szCs w:val="24"/>
        </w:rPr>
      </w:pPr>
      <w:r w:rsidRPr="00D10C13">
        <w:rPr>
          <w:rFonts w:ascii="仿宋" w:eastAsia="仿宋" w:hAnsi="仿宋" w:cs="宋体" w:hint="eastAsia"/>
          <w:kern w:val="0"/>
          <w:sz w:val="32"/>
          <w:szCs w:val="24"/>
        </w:rPr>
        <w:t>（四</w:t>
      </w:r>
      <w:r w:rsidRPr="00D10C13">
        <w:rPr>
          <w:rFonts w:ascii="仿宋" w:eastAsia="仿宋" w:hAnsi="仿宋" w:cs="宋体"/>
          <w:kern w:val="0"/>
          <w:sz w:val="32"/>
          <w:szCs w:val="24"/>
        </w:rPr>
        <w:t>）</w:t>
      </w:r>
      <w:r w:rsidRPr="00D10C13">
        <w:rPr>
          <w:rFonts w:ascii="仿宋" w:eastAsia="仿宋" w:hAnsi="仿宋" w:cs="宋体" w:hint="eastAsia"/>
          <w:kern w:val="0"/>
          <w:sz w:val="32"/>
          <w:szCs w:val="24"/>
        </w:rPr>
        <w:t>将基地开发的优质教师专业发展微课程，应用在华南师范大学教师远程培训中。为课程开发者支付合理报酬，并颁发课程建设证书</w:t>
      </w:r>
      <w:r w:rsidRPr="00D10C13">
        <w:rPr>
          <w:rFonts w:ascii="仿宋" w:eastAsia="仿宋" w:hAnsi="仿宋" w:cs="宋体"/>
          <w:kern w:val="0"/>
          <w:sz w:val="32"/>
          <w:szCs w:val="24"/>
        </w:rPr>
        <w:t>。</w:t>
      </w:r>
    </w:p>
    <w:p w:rsidR="0004557B" w:rsidRPr="00D10C13" w:rsidRDefault="0004557B" w:rsidP="0004557B">
      <w:pPr>
        <w:widowControl/>
        <w:spacing w:before="75" w:after="75" w:line="500" w:lineRule="atLeast"/>
        <w:ind w:firstLineChars="150" w:firstLine="480"/>
        <w:rPr>
          <w:rFonts w:ascii="仿宋" w:eastAsia="仿宋" w:hAnsi="仿宋" w:cs="宋体"/>
          <w:kern w:val="0"/>
          <w:sz w:val="32"/>
          <w:szCs w:val="24"/>
        </w:rPr>
      </w:pPr>
      <w:r w:rsidRPr="00D10C13">
        <w:rPr>
          <w:rFonts w:ascii="仿宋" w:eastAsia="仿宋" w:hAnsi="仿宋" w:cs="宋体" w:hint="eastAsia"/>
          <w:kern w:val="0"/>
          <w:sz w:val="32"/>
          <w:szCs w:val="24"/>
        </w:rPr>
        <w:t>（五）支持基地教师培训工作的开展，协助调配省外及其他各类培训资源。</w:t>
      </w:r>
    </w:p>
    <w:p w:rsidR="0004557B" w:rsidRPr="00D10C13" w:rsidRDefault="0004557B" w:rsidP="0004557B">
      <w:pPr>
        <w:widowControl/>
        <w:spacing w:before="75" w:after="75" w:line="500" w:lineRule="atLeast"/>
        <w:ind w:firstLineChars="150" w:firstLine="480"/>
        <w:rPr>
          <w:rFonts w:ascii="仿宋" w:eastAsia="仿宋" w:hAnsi="仿宋" w:cs="宋体"/>
          <w:kern w:val="0"/>
          <w:sz w:val="32"/>
          <w:szCs w:val="24"/>
        </w:rPr>
      </w:pPr>
      <w:r w:rsidRPr="00D10C13">
        <w:rPr>
          <w:rFonts w:ascii="仿宋" w:eastAsia="仿宋" w:hAnsi="仿宋" w:cs="宋体" w:hint="eastAsia"/>
          <w:kern w:val="0"/>
          <w:sz w:val="32"/>
          <w:szCs w:val="24"/>
        </w:rPr>
        <w:t>（六）优先将华南师范大学新开发的手机直播、</w:t>
      </w:r>
      <w:proofErr w:type="spellStart"/>
      <w:r w:rsidRPr="00D10C13">
        <w:rPr>
          <w:rFonts w:ascii="仿宋" w:eastAsia="仿宋" w:hAnsi="仿宋" w:cs="宋体" w:hint="eastAsia"/>
          <w:kern w:val="0"/>
          <w:sz w:val="32"/>
          <w:szCs w:val="24"/>
        </w:rPr>
        <w:t>ipad</w:t>
      </w:r>
      <w:proofErr w:type="spellEnd"/>
      <w:proofErr w:type="gramStart"/>
      <w:r w:rsidRPr="00D10C13">
        <w:rPr>
          <w:rFonts w:ascii="仿宋" w:eastAsia="仿宋" w:hAnsi="仿宋" w:cs="宋体" w:hint="eastAsia"/>
          <w:kern w:val="0"/>
          <w:sz w:val="32"/>
          <w:szCs w:val="24"/>
        </w:rPr>
        <w:t>录制微课等</w:t>
      </w:r>
      <w:proofErr w:type="gramEnd"/>
      <w:r w:rsidRPr="00D10C13">
        <w:rPr>
          <w:rFonts w:ascii="仿宋" w:eastAsia="仿宋" w:hAnsi="仿宋" w:cs="宋体" w:hint="eastAsia"/>
          <w:kern w:val="0"/>
          <w:sz w:val="32"/>
          <w:szCs w:val="24"/>
        </w:rPr>
        <w:t>技术、工具推广应用于基地单位。</w:t>
      </w:r>
    </w:p>
    <w:p w:rsidR="0004557B" w:rsidRPr="00D10C13" w:rsidRDefault="0004557B" w:rsidP="0004557B">
      <w:pPr>
        <w:widowControl/>
        <w:spacing w:before="75" w:after="75" w:line="500" w:lineRule="atLeast"/>
        <w:ind w:firstLineChars="150" w:firstLine="480"/>
        <w:rPr>
          <w:rFonts w:ascii="仿宋" w:eastAsia="仿宋" w:hAnsi="仿宋" w:cs="宋体"/>
          <w:kern w:val="0"/>
          <w:sz w:val="32"/>
          <w:szCs w:val="24"/>
        </w:rPr>
      </w:pPr>
      <w:r w:rsidRPr="00D10C13">
        <w:rPr>
          <w:rFonts w:ascii="仿宋" w:eastAsia="仿宋" w:hAnsi="仿宋" w:cs="宋体" w:hint="eastAsia"/>
          <w:kern w:val="0"/>
          <w:sz w:val="32"/>
          <w:szCs w:val="24"/>
        </w:rPr>
        <w:t>（七）对基地承担的课程建设、课题研究等进行针对性指导。</w:t>
      </w:r>
    </w:p>
    <w:p w:rsidR="0004557B" w:rsidRPr="00D10C13" w:rsidRDefault="0004557B" w:rsidP="0004557B">
      <w:pPr>
        <w:widowControl/>
        <w:spacing w:before="75" w:after="75" w:line="500" w:lineRule="atLeast"/>
        <w:ind w:firstLineChars="150" w:firstLine="480"/>
        <w:rPr>
          <w:rFonts w:ascii="仿宋" w:eastAsia="仿宋" w:hAnsi="仿宋" w:cs="宋体"/>
          <w:kern w:val="0"/>
          <w:sz w:val="32"/>
          <w:szCs w:val="24"/>
        </w:rPr>
      </w:pPr>
      <w:r w:rsidRPr="00D10C13">
        <w:rPr>
          <w:rFonts w:ascii="仿宋" w:eastAsia="仿宋" w:hAnsi="仿宋" w:cs="宋体" w:hint="eastAsia"/>
          <w:kern w:val="0"/>
          <w:sz w:val="32"/>
          <w:szCs w:val="24"/>
        </w:rPr>
        <w:lastRenderedPageBreak/>
        <w:t>（八）充分利用网络与移动平台，对基地学校及基地名师进行宣传。</w:t>
      </w:r>
    </w:p>
    <w:p w:rsidR="0004557B" w:rsidRPr="00D10C13" w:rsidRDefault="0004557B" w:rsidP="0004557B">
      <w:pPr>
        <w:widowControl/>
        <w:spacing w:before="75" w:after="75" w:line="500" w:lineRule="atLeast"/>
        <w:ind w:left="640"/>
        <w:jc w:val="left"/>
        <w:rPr>
          <w:rFonts w:ascii="黑体" w:eastAsia="黑体" w:hAnsi="黑体" w:cs="宋体"/>
          <w:b/>
          <w:kern w:val="0"/>
          <w:sz w:val="32"/>
          <w:szCs w:val="24"/>
        </w:rPr>
      </w:pPr>
      <w:r w:rsidRPr="00D10C13">
        <w:rPr>
          <w:rFonts w:ascii="黑体" w:eastAsia="黑体" w:hAnsi="黑体" w:cs="宋体" w:hint="eastAsia"/>
          <w:b/>
          <w:kern w:val="0"/>
          <w:sz w:val="32"/>
          <w:szCs w:val="24"/>
        </w:rPr>
        <w:t>三、基地任务</w:t>
      </w:r>
    </w:p>
    <w:p w:rsidR="0004557B" w:rsidRPr="00D10C13" w:rsidRDefault="0004557B" w:rsidP="0004557B">
      <w:pPr>
        <w:spacing w:before="100" w:beforeAutospacing="1" w:after="100" w:afterAutospacing="1" w:line="500" w:lineRule="atLeast"/>
        <w:ind w:firstLineChars="200" w:firstLine="640"/>
        <w:rPr>
          <w:rFonts w:ascii="仿宋" w:eastAsia="仿宋" w:hAnsi="仿宋"/>
          <w:bCs/>
          <w:sz w:val="32"/>
          <w:szCs w:val="24"/>
        </w:rPr>
      </w:pPr>
      <w:r w:rsidRPr="00D10C13">
        <w:rPr>
          <w:rFonts w:ascii="仿宋" w:eastAsia="仿宋" w:hAnsi="仿宋" w:hint="eastAsia"/>
          <w:bCs/>
          <w:sz w:val="32"/>
          <w:szCs w:val="24"/>
        </w:rPr>
        <w:t>作为华南师范大学网络研修与培训资源建设基地，应承担以下任务：</w:t>
      </w:r>
    </w:p>
    <w:p w:rsidR="0004557B" w:rsidRPr="00D10C13" w:rsidRDefault="0004557B" w:rsidP="0004557B">
      <w:pPr>
        <w:spacing w:line="500" w:lineRule="atLeast"/>
        <w:rPr>
          <w:rFonts w:ascii="仿宋" w:eastAsia="仿宋" w:hAnsi="仿宋"/>
          <w:sz w:val="32"/>
          <w:szCs w:val="24"/>
        </w:rPr>
      </w:pPr>
      <w:r w:rsidRPr="00D10C13">
        <w:rPr>
          <w:rFonts w:ascii="仿宋" w:eastAsia="仿宋" w:hAnsi="仿宋" w:hint="eastAsia"/>
          <w:sz w:val="32"/>
          <w:szCs w:val="24"/>
        </w:rPr>
        <w:t>（一）积极参加基地资源建设相关的研讨会、工作会议，与兄弟单位分享资源建设与教师培训经验。</w:t>
      </w:r>
    </w:p>
    <w:p w:rsidR="0004557B" w:rsidRPr="00D10C13" w:rsidRDefault="0004557B" w:rsidP="0004557B">
      <w:pPr>
        <w:spacing w:line="500" w:lineRule="atLeast"/>
        <w:rPr>
          <w:rFonts w:ascii="仿宋" w:eastAsia="仿宋" w:hAnsi="仿宋"/>
          <w:sz w:val="32"/>
          <w:szCs w:val="24"/>
        </w:rPr>
      </w:pPr>
      <w:r w:rsidRPr="00D10C13">
        <w:rPr>
          <w:rFonts w:ascii="仿宋" w:eastAsia="仿宋" w:hAnsi="仿宋" w:hint="eastAsia"/>
          <w:sz w:val="32"/>
          <w:szCs w:val="24"/>
        </w:rPr>
        <w:t>（二）结合学校</w:t>
      </w:r>
      <w:r w:rsidRPr="00D10C13">
        <w:rPr>
          <w:rFonts w:ascii="仿宋" w:eastAsia="仿宋" w:hAnsi="仿宋"/>
          <w:sz w:val="32"/>
          <w:szCs w:val="24"/>
        </w:rPr>
        <w:t>优势学科</w:t>
      </w:r>
      <w:r w:rsidRPr="00D10C13">
        <w:rPr>
          <w:rFonts w:ascii="仿宋" w:eastAsia="仿宋" w:hAnsi="仿宋" w:hint="eastAsia"/>
          <w:sz w:val="32"/>
          <w:szCs w:val="24"/>
        </w:rPr>
        <w:t>、</w:t>
      </w:r>
      <w:r w:rsidRPr="00D10C13">
        <w:rPr>
          <w:rFonts w:ascii="仿宋" w:eastAsia="仿宋" w:hAnsi="仿宋"/>
          <w:sz w:val="32"/>
          <w:szCs w:val="24"/>
        </w:rPr>
        <w:t>已有的资源</w:t>
      </w:r>
      <w:r w:rsidRPr="00D10C13">
        <w:rPr>
          <w:rFonts w:ascii="仿宋" w:eastAsia="仿宋" w:hAnsi="仿宋" w:hint="eastAsia"/>
          <w:sz w:val="32"/>
          <w:szCs w:val="24"/>
        </w:rPr>
        <w:t>或</w:t>
      </w:r>
      <w:r w:rsidRPr="00D10C13">
        <w:rPr>
          <w:rFonts w:ascii="仿宋" w:eastAsia="仿宋" w:hAnsi="仿宋"/>
          <w:sz w:val="32"/>
          <w:szCs w:val="24"/>
        </w:rPr>
        <w:t>校本课程</w:t>
      </w:r>
      <w:r w:rsidRPr="00D10C13">
        <w:rPr>
          <w:rFonts w:ascii="仿宋" w:eastAsia="仿宋" w:hAnsi="仿宋" w:hint="eastAsia"/>
          <w:sz w:val="32"/>
          <w:szCs w:val="24"/>
        </w:rPr>
        <w:t>，有计划的组织建设系列</w:t>
      </w:r>
      <w:r w:rsidRPr="00D10C13">
        <w:rPr>
          <w:rFonts w:ascii="仿宋" w:eastAsia="仿宋" w:hAnsi="仿宋"/>
          <w:sz w:val="32"/>
          <w:szCs w:val="24"/>
        </w:rPr>
        <w:t>微课程资源</w:t>
      </w:r>
      <w:r w:rsidRPr="00D10C13">
        <w:rPr>
          <w:rFonts w:ascii="仿宋" w:eastAsia="仿宋" w:hAnsi="仿宋" w:hint="eastAsia"/>
          <w:sz w:val="32"/>
          <w:szCs w:val="24"/>
        </w:rPr>
        <w:t>、</w:t>
      </w:r>
      <w:r w:rsidRPr="00D10C13">
        <w:rPr>
          <w:rFonts w:ascii="仿宋" w:eastAsia="仿宋" w:hAnsi="仿宋"/>
          <w:sz w:val="32"/>
          <w:szCs w:val="24"/>
        </w:rPr>
        <w:t>案例资源</w:t>
      </w:r>
      <w:r w:rsidRPr="00D10C13">
        <w:rPr>
          <w:rFonts w:ascii="仿宋" w:eastAsia="仿宋" w:hAnsi="仿宋" w:hint="eastAsia"/>
          <w:sz w:val="32"/>
          <w:szCs w:val="24"/>
        </w:rPr>
        <w:t>，并持续完善、更新。</w:t>
      </w:r>
    </w:p>
    <w:p w:rsidR="0004557B" w:rsidRPr="00D10C13" w:rsidRDefault="0004557B" w:rsidP="0004557B">
      <w:pPr>
        <w:spacing w:line="500" w:lineRule="atLeast"/>
        <w:rPr>
          <w:rFonts w:ascii="仿宋" w:eastAsia="仿宋" w:hAnsi="仿宋"/>
          <w:sz w:val="32"/>
          <w:szCs w:val="24"/>
        </w:rPr>
      </w:pPr>
      <w:r w:rsidRPr="00D10C13">
        <w:rPr>
          <w:rFonts w:ascii="仿宋" w:eastAsia="仿宋" w:hAnsi="仿宋" w:hint="eastAsia"/>
          <w:sz w:val="32"/>
          <w:szCs w:val="24"/>
        </w:rPr>
        <w:t>（三）设立基地通讯员，积极报送基地开展的各项教师培训、开发</w:t>
      </w:r>
      <w:r w:rsidRPr="00D10C13">
        <w:rPr>
          <w:rFonts w:ascii="仿宋" w:eastAsia="仿宋" w:hAnsi="仿宋"/>
          <w:sz w:val="32"/>
          <w:szCs w:val="24"/>
        </w:rPr>
        <w:t>的微课程培训资源</w:t>
      </w:r>
      <w:r w:rsidRPr="00D10C13">
        <w:rPr>
          <w:rFonts w:ascii="仿宋" w:eastAsia="仿宋" w:hAnsi="仿宋" w:hint="eastAsia"/>
          <w:sz w:val="32"/>
          <w:szCs w:val="24"/>
        </w:rPr>
        <w:t>，共同加强基地宣传，形成基地建设的良好氛围。</w:t>
      </w:r>
    </w:p>
    <w:p w:rsidR="0004557B" w:rsidRPr="00D10C13" w:rsidRDefault="0004557B" w:rsidP="0004557B">
      <w:pPr>
        <w:spacing w:line="500" w:lineRule="atLeast"/>
        <w:ind w:firstLineChars="50" w:firstLine="160"/>
        <w:rPr>
          <w:rFonts w:ascii="仿宋" w:eastAsia="仿宋" w:hAnsi="仿宋"/>
          <w:sz w:val="32"/>
          <w:szCs w:val="24"/>
        </w:rPr>
      </w:pPr>
      <w:r w:rsidRPr="00D10C13">
        <w:rPr>
          <w:rFonts w:ascii="仿宋" w:eastAsia="仿宋" w:hAnsi="仿宋" w:hint="eastAsia"/>
          <w:sz w:val="32"/>
          <w:szCs w:val="24"/>
        </w:rPr>
        <w:t>(四)</w:t>
      </w:r>
      <w:r w:rsidRPr="00D10C13">
        <w:rPr>
          <w:rFonts w:ascii="仿宋" w:eastAsia="仿宋" w:hAnsi="仿宋" w:hint="eastAsia"/>
          <w:sz w:val="32"/>
          <w:szCs w:val="24"/>
        </w:rPr>
        <w:tab/>
        <w:t>协助华南师范大学网络教育学院</w:t>
      </w:r>
      <w:proofErr w:type="gramStart"/>
      <w:r w:rsidRPr="00D10C13">
        <w:rPr>
          <w:rFonts w:ascii="仿宋" w:eastAsia="仿宋" w:hAnsi="仿宋" w:hint="eastAsia"/>
          <w:sz w:val="32"/>
          <w:szCs w:val="24"/>
        </w:rPr>
        <w:t>开展跟岗</w:t>
      </w:r>
      <w:proofErr w:type="gramEnd"/>
      <w:r w:rsidRPr="00D10C13">
        <w:rPr>
          <w:rFonts w:ascii="仿宋" w:eastAsia="仿宋" w:hAnsi="仿宋" w:hint="eastAsia"/>
          <w:sz w:val="32"/>
          <w:szCs w:val="24"/>
        </w:rPr>
        <w:t>实践、实地考察等教师培训活动。</w:t>
      </w:r>
    </w:p>
    <w:p w:rsidR="0004557B" w:rsidRPr="00D10C13" w:rsidRDefault="0004557B" w:rsidP="0004557B">
      <w:pPr>
        <w:spacing w:line="500" w:lineRule="atLeast"/>
        <w:rPr>
          <w:rFonts w:ascii="仿宋" w:eastAsia="仿宋" w:hAnsi="仿宋"/>
          <w:sz w:val="32"/>
          <w:szCs w:val="24"/>
        </w:rPr>
      </w:pPr>
      <w:r w:rsidRPr="00D10C13">
        <w:rPr>
          <w:rFonts w:ascii="仿宋" w:eastAsia="仿宋" w:hAnsi="仿宋" w:hint="eastAsia"/>
          <w:sz w:val="32"/>
          <w:szCs w:val="24"/>
        </w:rPr>
        <w:t>（五）积极探索常态化的网络研修与校本研修整合培训模式。</w:t>
      </w:r>
    </w:p>
    <w:p w:rsidR="0004557B" w:rsidRPr="00D10C13" w:rsidRDefault="0004557B" w:rsidP="0004557B">
      <w:pPr>
        <w:snapToGrid w:val="0"/>
        <w:spacing w:beforeLines="100" w:before="312" w:line="243" w:lineRule="atLeast"/>
        <w:jc w:val="center"/>
        <w:rPr>
          <w:rFonts w:ascii="楷体_GB2312" w:eastAsia="楷体_GB2312" w:hAnsi="Times New Roman" w:cs="Times New Roman"/>
          <w:sz w:val="44"/>
          <w:szCs w:val="44"/>
        </w:rPr>
      </w:pPr>
    </w:p>
    <w:p w:rsidR="0004557B" w:rsidRPr="00D10C13" w:rsidRDefault="0004557B" w:rsidP="0004557B">
      <w:pPr>
        <w:snapToGrid w:val="0"/>
        <w:spacing w:beforeLines="100" w:before="312" w:line="243" w:lineRule="atLeast"/>
        <w:jc w:val="center"/>
        <w:rPr>
          <w:rFonts w:ascii="楷体_GB2312" w:eastAsia="楷体_GB2312" w:hAnsi="Times New Roman" w:cs="Times New Roman"/>
          <w:sz w:val="44"/>
          <w:szCs w:val="44"/>
        </w:rPr>
      </w:pPr>
    </w:p>
    <w:p w:rsidR="0004557B" w:rsidRPr="00D10C13" w:rsidRDefault="0004557B" w:rsidP="0004557B">
      <w:pPr>
        <w:snapToGrid w:val="0"/>
        <w:spacing w:beforeLines="100" w:before="312" w:line="243" w:lineRule="atLeast"/>
        <w:jc w:val="center"/>
        <w:rPr>
          <w:rFonts w:ascii="楷体_GB2312" w:eastAsia="楷体_GB2312" w:hAnsi="Times New Roman" w:cs="Times New Roman"/>
          <w:sz w:val="44"/>
          <w:szCs w:val="44"/>
        </w:rPr>
      </w:pPr>
    </w:p>
    <w:p w:rsidR="0004557B" w:rsidRPr="00D10C13" w:rsidRDefault="0004557B" w:rsidP="0004557B">
      <w:pPr>
        <w:snapToGrid w:val="0"/>
        <w:spacing w:beforeLines="100" w:before="312" w:line="243" w:lineRule="atLeast"/>
        <w:jc w:val="center"/>
        <w:rPr>
          <w:rFonts w:ascii="楷体_GB2312" w:eastAsia="楷体_GB2312" w:hAnsi="Times New Roman" w:cs="Times New Roman"/>
          <w:sz w:val="44"/>
          <w:szCs w:val="44"/>
        </w:rPr>
      </w:pPr>
    </w:p>
    <w:p w:rsidR="0004557B" w:rsidRPr="00D10C13" w:rsidRDefault="0004557B" w:rsidP="0004557B">
      <w:pPr>
        <w:snapToGrid w:val="0"/>
        <w:spacing w:beforeLines="100" w:before="312" w:line="243" w:lineRule="atLeast"/>
        <w:jc w:val="left"/>
        <w:rPr>
          <w:rFonts w:ascii="仿宋_GB2312" w:eastAsia="仿宋_GB2312" w:hAnsi="Times New Roman" w:cs="Times New Roman"/>
          <w:sz w:val="32"/>
          <w:szCs w:val="32"/>
        </w:rPr>
      </w:pPr>
    </w:p>
    <w:p w:rsidR="0004557B" w:rsidRPr="00D10C13" w:rsidRDefault="0004557B" w:rsidP="0004557B"/>
    <w:p w:rsidR="00504726" w:rsidRPr="00D10C13" w:rsidRDefault="00504726"/>
    <w:sectPr w:rsidR="00504726" w:rsidRPr="00D10C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094" w:rsidRDefault="002A4094" w:rsidP="0004557B">
      <w:r>
        <w:separator/>
      </w:r>
    </w:p>
  </w:endnote>
  <w:endnote w:type="continuationSeparator" w:id="0">
    <w:p w:rsidR="002A4094" w:rsidRDefault="002A4094" w:rsidP="0004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094" w:rsidRDefault="002A4094" w:rsidP="0004557B">
      <w:r>
        <w:separator/>
      </w:r>
    </w:p>
  </w:footnote>
  <w:footnote w:type="continuationSeparator" w:id="0">
    <w:p w:rsidR="002A4094" w:rsidRDefault="002A4094" w:rsidP="00045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3368"/>
    <w:multiLevelType w:val="hybridMultilevel"/>
    <w:tmpl w:val="5694CAFE"/>
    <w:lvl w:ilvl="0" w:tplc="29E4674C">
      <w:start w:val="1"/>
      <w:numFmt w:val="japaneseCounting"/>
      <w:lvlText w:val="（%1）"/>
      <w:lvlJc w:val="left"/>
      <w:pPr>
        <w:ind w:left="927" w:hanging="360"/>
      </w:pPr>
      <w:rPr>
        <w:rFonts w:ascii="仿宋" w:eastAsia="仿宋" w:hAnsi="仿宋" w:cs="宋体"/>
      </w:rPr>
    </w:lvl>
    <w:lvl w:ilvl="1" w:tplc="04090019" w:tentative="1">
      <w:start w:val="1"/>
      <w:numFmt w:val="lowerLetter"/>
      <w:lvlText w:val="%2)"/>
      <w:lvlJc w:val="left"/>
      <w:pPr>
        <w:ind w:left="-3341" w:hanging="420"/>
      </w:pPr>
    </w:lvl>
    <w:lvl w:ilvl="2" w:tplc="0409001B" w:tentative="1">
      <w:start w:val="1"/>
      <w:numFmt w:val="lowerRoman"/>
      <w:lvlText w:val="%3."/>
      <w:lvlJc w:val="right"/>
      <w:pPr>
        <w:ind w:left="-2921" w:hanging="420"/>
      </w:pPr>
    </w:lvl>
    <w:lvl w:ilvl="3" w:tplc="0409000F" w:tentative="1">
      <w:start w:val="1"/>
      <w:numFmt w:val="decimal"/>
      <w:lvlText w:val="%4."/>
      <w:lvlJc w:val="left"/>
      <w:pPr>
        <w:ind w:left="-2501" w:hanging="420"/>
      </w:pPr>
    </w:lvl>
    <w:lvl w:ilvl="4" w:tplc="04090019" w:tentative="1">
      <w:start w:val="1"/>
      <w:numFmt w:val="lowerLetter"/>
      <w:lvlText w:val="%5)"/>
      <w:lvlJc w:val="left"/>
      <w:pPr>
        <w:ind w:left="-2081" w:hanging="420"/>
      </w:pPr>
    </w:lvl>
    <w:lvl w:ilvl="5" w:tplc="0409001B" w:tentative="1">
      <w:start w:val="1"/>
      <w:numFmt w:val="lowerRoman"/>
      <w:lvlText w:val="%6."/>
      <w:lvlJc w:val="right"/>
      <w:pPr>
        <w:ind w:left="-1661" w:hanging="420"/>
      </w:pPr>
    </w:lvl>
    <w:lvl w:ilvl="6" w:tplc="0409000F" w:tentative="1">
      <w:start w:val="1"/>
      <w:numFmt w:val="decimal"/>
      <w:lvlText w:val="%7."/>
      <w:lvlJc w:val="left"/>
      <w:pPr>
        <w:ind w:left="-1241" w:hanging="420"/>
      </w:pPr>
    </w:lvl>
    <w:lvl w:ilvl="7" w:tplc="04090019" w:tentative="1">
      <w:start w:val="1"/>
      <w:numFmt w:val="lowerLetter"/>
      <w:lvlText w:val="%8)"/>
      <w:lvlJc w:val="left"/>
      <w:pPr>
        <w:ind w:left="-821" w:hanging="420"/>
      </w:pPr>
    </w:lvl>
    <w:lvl w:ilvl="8" w:tplc="0409001B" w:tentative="1">
      <w:start w:val="1"/>
      <w:numFmt w:val="lowerRoman"/>
      <w:lvlText w:val="%9."/>
      <w:lvlJc w:val="right"/>
      <w:pPr>
        <w:ind w:left="-4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60"/>
    <w:rsid w:val="0004557B"/>
    <w:rsid w:val="002A4094"/>
    <w:rsid w:val="002F4768"/>
    <w:rsid w:val="00435360"/>
    <w:rsid w:val="00504726"/>
    <w:rsid w:val="00D10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5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57B"/>
    <w:rPr>
      <w:sz w:val="18"/>
      <w:szCs w:val="18"/>
    </w:rPr>
  </w:style>
  <w:style w:type="paragraph" w:styleId="a4">
    <w:name w:val="footer"/>
    <w:basedOn w:val="a"/>
    <w:link w:val="Char0"/>
    <w:uiPriority w:val="99"/>
    <w:unhideWhenUsed/>
    <w:rsid w:val="0004557B"/>
    <w:pPr>
      <w:tabs>
        <w:tab w:val="center" w:pos="4153"/>
        <w:tab w:val="right" w:pos="8306"/>
      </w:tabs>
      <w:snapToGrid w:val="0"/>
      <w:jc w:val="left"/>
    </w:pPr>
    <w:rPr>
      <w:sz w:val="18"/>
      <w:szCs w:val="18"/>
    </w:rPr>
  </w:style>
  <w:style w:type="character" w:customStyle="1" w:styleId="Char0">
    <w:name w:val="页脚 Char"/>
    <w:basedOn w:val="a0"/>
    <w:link w:val="a4"/>
    <w:uiPriority w:val="99"/>
    <w:rsid w:val="0004557B"/>
    <w:rPr>
      <w:sz w:val="18"/>
      <w:szCs w:val="18"/>
    </w:rPr>
  </w:style>
  <w:style w:type="paragraph" w:styleId="a5">
    <w:name w:val="List Paragraph"/>
    <w:basedOn w:val="a"/>
    <w:uiPriority w:val="34"/>
    <w:qFormat/>
    <w:rsid w:val="000455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5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57B"/>
    <w:rPr>
      <w:sz w:val="18"/>
      <w:szCs w:val="18"/>
    </w:rPr>
  </w:style>
  <w:style w:type="paragraph" w:styleId="a4">
    <w:name w:val="footer"/>
    <w:basedOn w:val="a"/>
    <w:link w:val="Char0"/>
    <w:uiPriority w:val="99"/>
    <w:unhideWhenUsed/>
    <w:rsid w:val="0004557B"/>
    <w:pPr>
      <w:tabs>
        <w:tab w:val="center" w:pos="4153"/>
        <w:tab w:val="right" w:pos="8306"/>
      </w:tabs>
      <w:snapToGrid w:val="0"/>
      <w:jc w:val="left"/>
    </w:pPr>
    <w:rPr>
      <w:sz w:val="18"/>
      <w:szCs w:val="18"/>
    </w:rPr>
  </w:style>
  <w:style w:type="character" w:customStyle="1" w:styleId="Char0">
    <w:name w:val="页脚 Char"/>
    <w:basedOn w:val="a0"/>
    <w:link w:val="a4"/>
    <w:uiPriority w:val="99"/>
    <w:rsid w:val="0004557B"/>
    <w:rPr>
      <w:sz w:val="18"/>
      <w:szCs w:val="18"/>
    </w:rPr>
  </w:style>
  <w:style w:type="paragraph" w:styleId="a5">
    <w:name w:val="List Paragraph"/>
    <w:basedOn w:val="a"/>
    <w:uiPriority w:val="34"/>
    <w:qFormat/>
    <w:rsid w:val="000455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gdou</dc:creator>
  <cp:keywords/>
  <dc:description/>
  <cp:lastModifiedBy>gdou</cp:lastModifiedBy>
  <cp:revision>3</cp:revision>
  <dcterms:created xsi:type="dcterms:W3CDTF">2018-03-01T03:16:00Z</dcterms:created>
  <dcterms:modified xsi:type="dcterms:W3CDTF">2018-03-01T03:21:00Z</dcterms:modified>
</cp:coreProperties>
</file>